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0001937316</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7"/>
              </w:rPr>
              <w:t>Skyward Specialty Insurance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 Gessner Road</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77024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773-798-3049</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Thomas Schmitt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88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4169.73</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77002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40487365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4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40" w:type="dxa"/>
            <w:vAlign w:val="bottom"/>
          </w:tcPr>
          <w:p>
            <w:pPr>
              <w:spacing w:after="0"/>
              <w:rPr>
                <w:sz w:val="24"/>
                <w:szCs w:val="24"/>
                <w:color w:val="auto"/>
              </w:rPr>
            </w:pP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6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40" w:type="dxa"/>
            <w:vAlign w:val="bottom"/>
          </w:tcPr>
          <w:p>
            <w:pPr>
              <w:spacing w:after="0"/>
              <w:rPr>
                <w:sz w:val="23"/>
                <w:szCs w:val="23"/>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Skyward</w:t>
            </w:r>
          </w:p>
        </w:tc>
        <w:tc>
          <w:tcPr>
            <w:tcW w:w="2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122"/>
        </w:trPr>
        <w:tc>
          <w:tcPr>
            <w:tcW w:w="4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02/29/2024 Stock Grant</w:t>
            </w: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Specialty</w:t>
            </w:r>
          </w:p>
        </w:tc>
        <w:tc>
          <w:tcPr>
            <w:tcW w:w="276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88</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12/11/2025</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27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82"/>
        </w:trPr>
        <w:tc>
          <w:tcPr>
            <w:tcW w:w="404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Insurance Inc.</w:t>
            </w:r>
          </w:p>
        </w:tc>
        <w:tc>
          <w:tcPr>
            <w:tcW w:w="2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09/11/2025</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Thomas Schmitt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2026-06-12T13:33:17Z</dcterms:created>
  <dcterms:modified xsi:type="dcterms:W3CDTF">2026-06-12T13:33:17Z</dcterms:modified>
</cp:coreProperties>
</file>