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72026_080809.xml.htm"/>
      <w:bookmarkStart w:id="1" w:name="ksform308072026_08080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HEARN PETER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GESSNER ROAD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Skyward Specialty Insurance Group, Inc.</w:t>
              </w:r>
            </w:hyperlink>
            <w:r>
              <w:rPr/>
              <w:t xml:space="preserve"> [ </w:t>
            </w:r>
            <w:r>
              <w:rPr>
                <w:rFonts w:ascii="Times;serif" w:hAnsi="Times;serif"/>
                <w:color w:val="0000FF"/>
                <w:sz w:val="24"/>
                <w:shd w:fill="FFFFFF" w:val="clear"/>
              </w:rPr>
              <w:t>SKWD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E. Skelton,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8072026_080812.htm"/>
      <w:bookmarkStart w:id="3" w:name="ksex2408072026_080812"/>
      <w:bookmarkEnd w:id="2"/>
      <w:bookmarkEnd w:id="3"/>
      <w:r>
        <w:rPr/>
        <w:t> </w:t>
      </w:r>
      <w:r>
        <w:br w:type="page"/>
      </w:r>
    </w:p>
    <w:p>
      <w:pPr>
        <w:pStyle w:val="TextBody"/>
        <w:bidi w:val="0"/>
        <w:jc w:val="center"/>
        <w:rPr>
          <w:b/>
        </w:rPr>
      </w:pPr>
      <w:r>
        <w:rPr>
          <w:b/>
        </w:rPr>
        <w:t>Schedule A</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 for Section 16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Skyward Specialty Insurance Group, Inc. (the “Company”), the undersigned hereby constitutes and appoints the officers and/or employees of the Company listed on Schedule A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1.</w:t>
            </w:r>
          </w:p>
        </w:tc>
        <w:tc>
          <w:tcPr>
            <w:tcW w:w="9994" w:type="dxa"/>
            <w:tcBorders/>
            <w:vAlign w:val="center"/>
          </w:tcPr>
          <w:p>
            <w:pPr>
              <w:pStyle w:val="TableContents"/>
              <w:bidi w:val="0"/>
              <w:spacing w:before="0" w:after="283"/>
              <w:jc w:val="both"/>
              <w:rPr/>
            </w:pPr>
            <w:r>
              <w:rPr/>
              <w:t>Execute for and on behalf of the undersigned, Forms 3, 4, and 5 in accordance with Section 16 of the Securities Exchange Act of 1934, as amended, and the rules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discretion of such attorney-in-fact.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attorneys-in-fact, in serving in such capacity at the request of the undersigned, are not assuming, nor is any Company assuming, any of the undersigned’s responsibilities to comply with Section 16 of the Securities Exchange Act of 1934, as amended. Additionally, I hereby revoke, terminate, and make void all authorizations and/or designations of any individual as an attorney-in-fact executed prior to the date hereof to execute and file on my behalf SEC Section 16 forms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Schedule A</w:t>
      </w:r>
    </w:p>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Limited Power of Attorney to be executed as of this 18 day of June, 2026.</w:t>
      </w:r>
    </w:p>
    <w:p>
      <w:pPr>
        <w:pStyle w:val="TextBody"/>
        <w:bidi w:val="0"/>
        <w:spacing w:before="0" w:after="0"/>
        <w:ind w:left="0" w:right="0" w:hanging="0"/>
        <w:jc w:val="left"/>
        <w:rPr>
          <w:caps w:val="false"/>
          <w:smallCaps w:val="false"/>
        </w:rPr>
      </w:pPr>
      <w:r>
        <w:rPr>
          <w:caps w:val="false"/>
          <w:smallCaps w:val="false"/>
        </w:rPr>
        <w:t> </w:t>
      </w:r>
    </w:p>
    <w:tbl>
      <w:tblPr>
        <w:tblW w:w="2100" w:type="dxa"/>
        <w:jc w:val="left"/>
        <w:tblInd w:w="0" w:type="dxa"/>
        <w:tblLayout w:type="fixed"/>
        <w:tblCellMar>
          <w:top w:w="0" w:type="dxa"/>
          <w:left w:w="0" w:type="dxa"/>
          <w:bottom w:w="28" w:type="dxa"/>
          <w:right w:w="0" w:type="dxa"/>
        </w:tblCellMar>
      </w:tblPr>
      <w:tblGrid>
        <w:gridCol w:w="1115"/>
        <w:gridCol w:w="785"/>
        <w:gridCol w:w="60"/>
        <w:gridCol w:w="140"/>
      </w:tblGrid>
      <w:tr>
        <w:trPr/>
        <w:tc>
          <w:tcPr>
            <w:tcW w:w="1960" w:type="dxa"/>
            <w:gridSpan w:val="3"/>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/s/Peter C. Hearn</w:t>
            </w:r>
          </w:p>
        </w:tc>
        <w:tc>
          <w:tcPr>
            <w:tcW w:w="140" w:type="dxa"/>
            <w:tcBorders/>
            <w:tcMar>
              <w:bottom w:w="0" w:type="dxa"/>
            </w:tcMar>
            <w:vAlign w:val="center"/>
          </w:tcPr>
          <w:p>
            <w:pPr>
              <w:pStyle w:val="TableContents"/>
              <w:bidi w:val="0"/>
              <w:spacing w:before="0" w:after="283"/>
              <w:jc w:val="both"/>
              <w:rPr/>
            </w:pPr>
            <w:r>
              <w:rPr/>
              <w:t> </w:t>
            </w:r>
          </w:p>
        </w:tc>
      </w:tr>
      <w:tr>
        <w:trPr/>
        <w:tc>
          <w:tcPr>
            <w:tcW w:w="1960" w:type="dxa"/>
            <w:gridSpan w:val="3"/>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PETER C. HEARN</w:t>
            </w:r>
          </w:p>
        </w:tc>
        <w:tc>
          <w:tcPr>
            <w:tcW w:w="140" w:type="dxa"/>
            <w:tcBorders/>
            <w:tcMar>
              <w:bottom w:w="0" w:type="dxa"/>
            </w:tcMar>
            <w:vAlign w:val="center"/>
          </w:tcPr>
          <w:p>
            <w:pPr>
              <w:pStyle w:val="TableContents"/>
              <w:bidi w:val="0"/>
              <w:spacing w:before="0" w:after="283"/>
              <w:jc w:val="both"/>
              <w:rPr/>
            </w:pPr>
            <w:r>
              <w:rPr/>
              <w:t> </w:t>
            </w:r>
          </w:p>
        </w:tc>
      </w:tr>
      <w:tr>
        <w:trPr/>
        <w:tc>
          <w:tcPr>
            <w:tcW w:w="1960" w:type="dxa"/>
            <w:gridSpan w:val="3"/>
            <w:tcBorders/>
            <w:tcMar>
              <w:bottom w:w="0" w:type="dxa"/>
            </w:tcMar>
            <w:vAlign w:val="center"/>
          </w:tcPr>
          <w:p>
            <w:pPr>
              <w:pStyle w:val="TableContents"/>
              <w:bidi w:val="0"/>
              <w:spacing w:before="0" w:after="283"/>
              <w:jc w:val="both"/>
              <w:rPr/>
            </w:pPr>
            <w:r>
              <w:rPr/>
              <w:t> </w:t>
            </w:r>
          </w:p>
        </w:tc>
        <w:tc>
          <w:tcPr>
            <w:tcW w:w="140" w:type="dxa"/>
            <w:tcBorders/>
            <w:tcMar>
              <w:bottom w:w="0" w:type="dxa"/>
            </w:tcMar>
            <w:vAlign w:val="center"/>
          </w:tcPr>
          <w:p>
            <w:pPr>
              <w:pStyle w:val="TableContents"/>
              <w:bidi w:val="0"/>
              <w:spacing w:before="0" w:after="283"/>
              <w:jc w:val="both"/>
              <w:rPr/>
            </w:pPr>
            <w:r>
              <w:rPr/>
              <w:t> </w:t>
            </w:r>
          </w:p>
        </w:tc>
      </w:tr>
      <w:tr>
        <w:trPr/>
        <w:tc>
          <w:tcPr>
            <w:tcW w:w="1115" w:type="dxa"/>
            <w:tcBorders/>
            <w:tcMar>
              <w:bottom w:w="0" w:type="dxa"/>
            </w:tcMar>
            <w:vAlign w:val="center"/>
          </w:tcPr>
          <w:p>
            <w:pPr>
              <w:pStyle w:val="TableContents"/>
              <w:bidi w:val="0"/>
              <w:spacing w:before="0" w:after="283"/>
              <w:jc w:val="both"/>
              <w:rPr>
                <w:sz w:val="20"/>
              </w:rPr>
            </w:pPr>
            <w:r>
              <w:rPr>
                <w:sz w:val="20"/>
              </w:rPr>
              <w:t xml:space="preserve">STATE OF </w:t>
            </w:r>
          </w:p>
        </w:tc>
        <w:tc>
          <w:tcPr>
            <w:tcW w:w="785" w:type="dxa"/>
            <w:tcBorders>
              <w:bottom w:val="single" w:sz="8" w:space="0" w:color="000000"/>
            </w:tcBorders>
            <w:vAlign w:val="center"/>
          </w:tcPr>
          <w:p>
            <w:pPr>
              <w:pStyle w:val="TableContents"/>
              <w:bidi w:val="0"/>
              <w:spacing w:before="0" w:after="283"/>
              <w:jc w:val="both"/>
              <w:rPr>
                <w:sz w:val="20"/>
              </w:rPr>
            </w:pPr>
            <w:r>
              <w:rPr>
                <w:sz w:val="20"/>
              </w:rPr>
              <w:t>Colorado</w:t>
            </w:r>
          </w:p>
        </w:tc>
        <w:tc>
          <w:tcPr>
            <w:tcW w:w="60" w:type="dxa"/>
            <w:tcBorders/>
            <w:tcMar>
              <w:bottom w:w="0" w:type="dxa"/>
            </w:tcMar>
            <w:vAlign w:val="center"/>
          </w:tcPr>
          <w:p>
            <w:pPr>
              <w:pStyle w:val="TableContents"/>
              <w:bidi w:val="0"/>
              <w:spacing w:before="0" w:after="283"/>
              <w:jc w:val="both"/>
              <w:rPr/>
            </w:pPr>
            <w:r>
              <w:rPr/>
              <w:t> </w:t>
            </w:r>
          </w:p>
        </w:tc>
        <w:tc>
          <w:tcPr>
            <w:tcW w:w="140" w:type="dxa"/>
            <w:tcBorders/>
            <w:tcMar>
              <w:bottom w:w="0" w:type="dxa"/>
            </w:tcMar>
            <w:vAlign w:val="center"/>
          </w:tcPr>
          <w:p>
            <w:pPr>
              <w:pStyle w:val="TableContents"/>
              <w:bidi w:val="0"/>
              <w:spacing w:before="0" w:after="283"/>
              <w:jc w:val="both"/>
              <w:rPr>
                <w:sz w:val="20"/>
              </w:rPr>
            </w:pPr>
            <w:r>
              <w:rPr>
                <w:sz w:val="20"/>
              </w:rPr>
              <w:t>§</w:t>
            </w:r>
          </w:p>
        </w:tc>
      </w:tr>
      <w:tr>
        <w:trPr/>
        <w:tc>
          <w:tcPr>
            <w:tcW w:w="1960" w:type="dxa"/>
            <w:gridSpan w:val="3"/>
            <w:tcBorders/>
            <w:tcMar>
              <w:bottom w:w="0" w:type="dxa"/>
            </w:tcMar>
            <w:vAlign w:val="center"/>
          </w:tcPr>
          <w:p>
            <w:pPr>
              <w:pStyle w:val="TableContents"/>
              <w:bidi w:val="0"/>
              <w:spacing w:before="0" w:after="283"/>
              <w:jc w:val="both"/>
              <w:rPr/>
            </w:pPr>
            <w:r>
              <w:rPr/>
              <w:t> </w:t>
            </w:r>
          </w:p>
        </w:tc>
        <w:tc>
          <w:tcPr>
            <w:tcW w:w="140" w:type="dxa"/>
            <w:tcBorders/>
            <w:tcMar>
              <w:bottom w:w="0" w:type="dxa"/>
            </w:tcMar>
            <w:vAlign w:val="center"/>
          </w:tcPr>
          <w:p>
            <w:pPr>
              <w:pStyle w:val="TableContents"/>
              <w:bidi w:val="0"/>
              <w:spacing w:before="0" w:after="283"/>
              <w:jc w:val="both"/>
              <w:rPr>
                <w:sz w:val="20"/>
              </w:rPr>
            </w:pPr>
            <w:r>
              <w:rPr>
                <w:sz w:val="20"/>
              </w:rPr>
              <w:t>§</w:t>
            </w:r>
          </w:p>
        </w:tc>
      </w:tr>
      <w:tr>
        <w:trPr/>
        <w:tc>
          <w:tcPr>
            <w:tcW w:w="1115" w:type="dxa"/>
            <w:tcBorders/>
            <w:tcMar>
              <w:bottom w:w="0" w:type="dxa"/>
            </w:tcMar>
            <w:vAlign w:val="center"/>
          </w:tcPr>
          <w:p>
            <w:pPr>
              <w:pStyle w:val="TableContents"/>
              <w:bidi w:val="0"/>
              <w:spacing w:before="0" w:after="283"/>
              <w:jc w:val="both"/>
              <w:rPr>
                <w:sz w:val="20"/>
              </w:rPr>
            </w:pPr>
            <w:r>
              <w:rPr>
                <w:sz w:val="20"/>
              </w:rPr>
              <w:t>COUNTY OF</w:t>
            </w:r>
          </w:p>
        </w:tc>
        <w:tc>
          <w:tcPr>
            <w:tcW w:w="785" w:type="dxa"/>
            <w:tcBorders>
              <w:bottom w:val="single" w:sz="8" w:space="0" w:color="000000"/>
            </w:tcBorders>
            <w:vAlign w:val="center"/>
          </w:tcPr>
          <w:p>
            <w:pPr>
              <w:pStyle w:val="TableContents"/>
              <w:bidi w:val="0"/>
              <w:spacing w:before="0" w:after="283"/>
              <w:jc w:val="both"/>
              <w:rPr>
                <w:sz w:val="20"/>
              </w:rPr>
            </w:pPr>
            <w:r>
              <w:rPr>
                <w:sz w:val="20"/>
              </w:rPr>
              <w:t>Eagle</w:t>
            </w:r>
          </w:p>
        </w:tc>
        <w:tc>
          <w:tcPr>
            <w:tcW w:w="60" w:type="dxa"/>
            <w:tcBorders/>
            <w:tcMar>
              <w:bottom w:w="0" w:type="dxa"/>
            </w:tcMar>
            <w:vAlign w:val="center"/>
          </w:tcPr>
          <w:p>
            <w:pPr>
              <w:pStyle w:val="TableContents"/>
              <w:bidi w:val="0"/>
              <w:spacing w:before="0" w:after="283"/>
              <w:jc w:val="both"/>
              <w:rPr/>
            </w:pPr>
            <w:r>
              <w:rPr/>
              <w:t> </w:t>
            </w:r>
          </w:p>
        </w:tc>
        <w:tc>
          <w:tcPr>
            <w:tcW w:w="140" w:type="dxa"/>
            <w:tcBorders/>
            <w:tcMar>
              <w:bottom w:w="0" w:type="dxa"/>
            </w:tcMar>
            <w:vAlign w:val="center"/>
          </w:tcPr>
          <w:p>
            <w:pPr>
              <w:pStyle w:val="TableContents"/>
              <w:bidi w:val="0"/>
              <w:spacing w:before="0" w:after="283"/>
              <w:jc w:val="both"/>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me, </w:t>
      </w:r>
      <w:r>
        <w:rPr>
          <w:rFonts w:ascii="Times New Roman;Times;Serif" w:hAnsi="Times New Roman;Times;Serif"/>
          <w:b w:val="false"/>
          <w:i w:val="false"/>
          <w:caps w:val="false"/>
          <w:smallCaps w:val="false"/>
          <w:sz w:val="20"/>
          <w:u w:val="single"/>
        </w:rPr>
        <w:t>Maricela Luevanos</w:t>
      </w:r>
      <w:r>
        <w:rPr>
          <w:rFonts w:ascii="Times New Roman;Times;Serif" w:hAnsi="Times New Roman;Times;Serif"/>
          <w:b w:val="false"/>
          <w:i w:val="false"/>
          <w:caps w:val="false"/>
          <w:smallCaps w:val="false"/>
          <w:sz w:val="20"/>
        </w:rPr>
        <w:t xml:space="preserve">, Notary, on this day personally appeared </w:t>
      </w:r>
      <w:r>
        <w:rPr>
          <w:rFonts w:ascii="Times New Roman;Times;Serif" w:hAnsi="Times New Roman;Times;Serif"/>
          <w:b w:val="false"/>
          <w:i w:val="false"/>
          <w:caps w:val="false"/>
          <w:smallCaps w:val="false"/>
          <w:sz w:val="20"/>
          <w:u w:val="single"/>
        </w:rPr>
        <w:t>Peter C. Hearn</w:t>
      </w:r>
      <w:r>
        <w:rPr>
          <w:rFonts w:ascii="Times New Roman;Times;Serif" w:hAnsi="Times New Roman;Times;Serif"/>
          <w:b w:val="false"/>
          <w:i w:val="false"/>
          <w:caps w:val="false"/>
          <w:smallCaps w:val="false"/>
          <w:sz w:val="20"/>
        </w:rPr>
        <w:t>, known to me to be the person whose name is subscribed to the foregoing instrument and acknowledged to me that he executed the same for the purposes and consideration therein expressed.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under my hand and seal of office this </w:t>
      </w:r>
      <w:r>
        <w:rPr>
          <w:rFonts w:ascii="Times New Roman;Times;Serif" w:hAnsi="Times New Roman;Times;Serif"/>
          <w:b w:val="false"/>
          <w:i w:val="false"/>
          <w:caps w:val="false"/>
          <w:smallCaps w:val="false"/>
          <w:sz w:val="20"/>
          <w:u w:val="single"/>
        </w:rPr>
        <w:t>     18     </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June,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35" w:type="dxa"/>
        <w:jc w:val="left"/>
        <w:tblInd w:w="0" w:type="dxa"/>
        <w:tblLayout w:type="fixed"/>
        <w:tblCellMar>
          <w:top w:w="0" w:type="dxa"/>
          <w:left w:w="0" w:type="dxa"/>
          <w:bottom w:w="0" w:type="dxa"/>
          <w:right w:w="0" w:type="dxa"/>
        </w:tblCellMar>
      </w:tblPr>
      <w:tblGrid>
        <w:gridCol w:w="75"/>
        <w:gridCol w:w="2060"/>
      </w:tblGrid>
      <w:tr>
        <w:trPr/>
        <w:tc>
          <w:tcPr>
            <w:tcW w:w="75" w:type="dxa"/>
            <w:tcBorders/>
            <w:vAlign w:val="center"/>
          </w:tcPr>
          <w:p>
            <w:pPr>
              <w:pStyle w:val="TableContents"/>
              <w:bidi w:val="0"/>
              <w:spacing w:before="0" w:after="283"/>
              <w:jc w:val="left"/>
              <w:rPr/>
            </w:pPr>
            <w:r>
              <w:rPr/>
              <w:t> </w:t>
            </w:r>
          </w:p>
        </w:tc>
        <w:tc>
          <w:tcPr>
            <w:tcW w:w="2060" w:type="dxa"/>
            <w:tcBorders>
              <w:bottom w:val="single" w:sz="8" w:space="0" w:color="000000"/>
            </w:tcBorders>
            <w:tcMar>
              <w:bottom w:w="28" w:type="dxa"/>
            </w:tcMar>
            <w:vAlign w:val="center"/>
          </w:tcPr>
          <w:p>
            <w:pPr>
              <w:pStyle w:val="TableContents"/>
              <w:bidi w:val="0"/>
              <w:spacing w:before="0" w:after="283"/>
              <w:jc w:val="both"/>
              <w:rPr/>
            </w:pPr>
            <w:r>
              <w:rPr/>
              <w:t>/s/Maricela Luevanos</w:t>
            </w:r>
          </w:p>
        </w:tc>
      </w:tr>
      <w:tr>
        <w:trPr/>
        <w:tc>
          <w:tcPr>
            <w:tcW w:w="7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both"/>
              <w:rPr/>
            </w:pPr>
            <w:r>
              <w:rPr/>
              <w:t>NOTARY PUBLIC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MARICELA LUEVANOS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COLORADO</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ID 20044040781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COMMISSION EXPIRES MARCH 28,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Appointed as Attorney-in-Fact with Full Power of Substitution and Resubstitution.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1105"/>
        <w:gridCol w:w="8891"/>
      </w:tblGrid>
      <w:tr>
        <w:trPr/>
        <w:tc>
          <w:tcPr>
            <w:tcW w:w="2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pPr>
            <w:r>
              <w:rPr/>
              <w:t>1.</w:t>
            </w:r>
          </w:p>
        </w:tc>
        <w:tc>
          <w:tcPr>
            <w:tcW w:w="8891" w:type="dxa"/>
            <w:tcBorders/>
            <w:vAlign w:val="center"/>
          </w:tcPr>
          <w:p>
            <w:pPr>
              <w:pStyle w:val="TableContents"/>
              <w:bidi w:val="0"/>
              <w:spacing w:before="0" w:after="283"/>
              <w:jc w:val="both"/>
              <w:rPr/>
            </w:pPr>
            <w:r>
              <w:rPr/>
              <w:t>Patricia A. Ryan</w:t>
            </w:r>
          </w:p>
        </w:tc>
      </w:tr>
    </w:tbl>
    <w:tbl>
      <w:tblPr>
        <w:tblW w:w="5000" w:type="pct"/>
        <w:jc w:val="left"/>
        <w:tblInd w:w="0" w:type="dxa"/>
        <w:tblLayout w:type="fixed"/>
        <w:tblCellMar>
          <w:top w:w="0" w:type="dxa"/>
          <w:left w:w="0" w:type="dxa"/>
          <w:bottom w:w="0" w:type="dxa"/>
          <w:right w:w="0" w:type="dxa"/>
        </w:tblCellMar>
      </w:tblPr>
      <w:tblGrid>
        <w:gridCol w:w="196"/>
        <w:gridCol w:w="1038"/>
        <w:gridCol w:w="8971"/>
      </w:tblGrid>
      <w:tr>
        <w:trPr/>
        <w:tc>
          <w:tcPr>
            <w:tcW w:w="19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2.</w:t>
            </w:r>
          </w:p>
        </w:tc>
        <w:tc>
          <w:tcPr>
            <w:tcW w:w="8971" w:type="dxa"/>
            <w:tcBorders/>
            <w:vAlign w:val="center"/>
          </w:tcPr>
          <w:p>
            <w:pPr>
              <w:pStyle w:val="TableContents"/>
              <w:bidi w:val="0"/>
              <w:spacing w:before="0" w:after="283"/>
              <w:jc w:val="both"/>
              <w:rPr/>
            </w:pPr>
            <w:r>
              <w:rPr/>
              <w:t>Michael H. Block</w:t>
            </w:r>
          </w:p>
        </w:tc>
      </w:tr>
    </w:tbl>
    <w:tbl>
      <w:tblPr>
        <w:tblW w:w="5000" w:type="pct"/>
        <w:jc w:val="left"/>
        <w:tblInd w:w="0" w:type="dxa"/>
        <w:tblLayout w:type="fixed"/>
        <w:tblCellMar>
          <w:top w:w="0" w:type="dxa"/>
          <w:left w:w="0" w:type="dxa"/>
          <w:bottom w:w="0" w:type="dxa"/>
          <w:right w:w="0" w:type="dxa"/>
        </w:tblCellMar>
      </w:tblPr>
      <w:tblGrid>
        <w:gridCol w:w="209"/>
        <w:gridCol w:w="1105"/>
        <w:gridCol w:w="8891"/>
      </w:tblGrid>
      <w:tr>
        <w:trPr/>
        <w:tc>
          <w:tcPr>
            <w:tcW w:w="2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pPr>
            <w:r>
              <w:rPr/>
              <w:t>3.</w:t>
            </w:r>
          </w:p>
        </w:tc>
        <w:tc>
          <w:tcPr>
            <w:tcW w:w="8891" w:type="dxa"/>
            <w:tcBorders/>
            <w:vAlign w:val="center"/>
          </w:tcPr>
          <w:p>
            <w:pPr>
              <w:pStyle w:val="TableContents"/>
              <w:bidi w:val="0"/>
              <w:spacing w:before="0" w:after="283"/>
              <w:jc w:val="both"/>
              <w:rPr/>
            </w:pPr>
            <w:r>
              <w:rPr/>
              <w:t>Stacy E. Skelton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96690" TargetMode="External"/><Relationship Id="rId3" Type="http://schemas.openxmlformats.org/officeDocument/2006/relationships/hyperlink" Target="http://www.sec.gov/cgi-bin/browse-edgar?action=getcompany&amp;CIK=000151944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1027</Words>
  <Characters>5445</Characters>
  <CharactersWithSpaces>6433</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