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72026_080833.xml.htm"/>
      <w:bookmarkStart w:id="1" w:name="ksform408072026_0808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HEARN PETER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GESSNER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Skyward Specialty Insurance Group, Inc.</w:t>
              </w:r>
            </w:hyperlink>
            <w:r>
              <w:rPr/>
              <w:t xml:space="preserve"> [ </w:t>
            </w:r>
            <w:r>
              <w:rPr>
                <w:rFonts w:ascii="Times;serif" w:hAnsi="Times;serif"/>
                <w:color w:val="0000FF"/>
                <w:sz w:val="24"/>
                <w:shd w:fill="FFFFFF" w:val="clear"/>
              </w:rPr>
              <w:t>SKWD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RSU Award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after vesting and upon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6, 2026, the Reporting Person was granted an RSU Award in the amount of 1,845 RSUs. Subject to the terms of the award agreement, this award will fully vest on the date of the Issuer's 2027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E. Skelton,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690" TargetMode="External"/><Relationship Id="rId5" Type="http://schemas.openxmlformats.org/officeDocument/2006/relationships/hyperlink" Target="http://www.sec.gov/cgi-bin/browse-edgar?action=getcompany&amp;CIK=00015194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3402</Characters>
  <CharactersWithSpaces>3967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